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DD" w:rsidRPr="009D7E64" w:rsidRDefault="006C33DD" w:rsidP="006C33DD">
      <w:pPr>
        <w:jc w:val="center"/>
        <w:rPr>
          <w:rFonts w:ascii="Arial Narrow" w:hAnsi="Arial Narrow"/>
          <w:b/>
          <w:bCs/>
          <w:sz w:val="28"/>
        </w:rPr>
      </w:pPr>
      <w:bookmarkStart w:id="0" w:name="_GoBack"/>
      <w:bookmarkEnd w:id="0"/>
      <w:r w:rsidRPr="009D7E64">
        <w:rPr>
          <w:rFonts w:ascii="Arial Narrow" w:hAnsi="Arial Narrow"/>
          <w:b/>
          <w:bCs/>
          <w:sz w:val="28"/>
        </w:rPr>
        <w:t>Konferencja Smog – działania samorządu</w:t>
      </w:r>
    </w:p>
    <w:p w:rsidR="006C33DD" w:rsidRPr="009D7E64" w:rsidRDefault="006C33DD" w:rsidP="006C33DD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18 maja </w:t>
      </w:r>
      <w:r w:rsidRPr="009D7E64">
        <w:rPr>
          <w:rFonts w:ascii="Arial Narrow" w:hAnsi="Arial Narrow"/>
          <w:b/>
          <w:bCs/>
          <w:sz w:val="24"/>
        </w:rPr>
        <w:t>2018</w:t>
      </w:r>
      <w:r>
        <w:rPr>
          <w:rFonts w:ascii="Arial Narrow" w:hAnsi="Arial Narrow"/>
          <w:b/>
          <w:bCs/>
          <w:sz w:val="24"/>
        </w:rPr>
        <w:t xml:space="preserve"> roku</w:t>
      </w:r>
    </w:p>
    <w:p w:rsidR="006C33DD" w:rsidRPr="009D7E64" w:rsidRDefault="006C33DD" w:rsidP="006C33DD">
      <w:pPr>
        <w:jc w:val="center"/>
        <w:rPr>
          <w:rFonts w:ascii="Arial Narrow" w:hAnsi="Arial Narrow"/>
          <w:sz w:val="24"/>
        </w:rPr>
      </w:pPr>
      <w:r w:rsidRPr="009D7E64">
        <w:rPr>
          <w:rFonts w:ascii="Arial Narrow" w:hAnsi="Arial Narrow"/>
          <w:bCs/>
          <w:sz w:val="24"/>
        </w:rPr>
        <w:t>Ekspertyza wskazująca efekt ekologiczny wprowadzania na obszarze województwa  lubuskiego, ograniczeń w zakresie eksploatacji instalacji, w których następuje spalanie paliw stałych</w:t>
      </w:r>
    </w:p>
    <w:p w:rsidR="006C33DD" w:rsidRDefault="006C33DD" w:rsidP="006C33DD"/>
    <w:p w:rsidR="006C33DD" w:rsidRPr="008F1841" w:rsidRDefault="006C33DD" w:rsidP="006C33DD">
      <w:pPr>
        <w:jc w:val="both"/>
        <w:rPr>
          <w:rFonts w:ascii="Arial Narrow" w:hAnsi="Arial Narrow"/>
          <w:u w:val="single"/>
        </w:rPr>
      </w:pPr>
      <w:r w:rsidRPr="008F1841">
        <w:rPr>
          <w:rFonts w:ascii="Arial Narrow" w:hAnsi="Arial Narrow"/>
          <w:u w:val="single"/>
        </w:rPr>
        <w:t xml:space="preserve">Tematy </w:t>
      </w:r>
      <w:r>
        <w:rPr>
          <w:rFonts w:ascii="Arial Narrow" w:hAnsi="Arial Narrow"/>
          <w:u w:val="single"/>
        </w:rPr>
        <w:t>wystąpień</w:t>
      </w:r>
      <w:r w:rsidRPr="008F1841">
        <w:rPr>
          <w:rFonts w:ascii="Arial Narrow" w:hAnsi="Arial Narrow"/>
          <w:u w:val="single"/>
        </w:rPr>
        <w:t xml:space="preserve"> na Konferencji:</w:t>
      </w:r>
    </w:p>
    <w:p w:rsidR="006C33DD" w:rsidRPr="002B50A6" w:rsidRDefault="006C33DD" w:rsidP="006C33DD">
      <w:pPr>
        <w:spacing w:before="240" w:after="0" w:line="360" w:lineRule="auto"/>
        <w:jc w:val="both"/>
        <w:rPr>
          <w:rFonts w:ascii="Arial Narrow" w:hAnsi="Arial Narrow"/>
          <w:i/>
          <w:color w:val="0D5281"/>
        </w:rPr>
      </w:pPr>
      <w:r w:rsidRPr="002B50A6">
        <w:rPr>
          <w:rFonts w:ascii="Arial Narrow" w:hAnsi="Arial Narrow"/>
          <w:i/>
          <w:color w:val="0D5281"/>
        </w:rPr>
        <w:t>Wojewódzki Inspektorat Ochrony Środowiska w Zielonej Górze</w:t>
      </w:r>
    </w:p>
    <w:p w:rsidR="006C33DD" w:rsidRDefault="006C33DD" w:rsidP="006C33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 jakości powietrza w województwie lubuskim – wyniki pomiarów jakości powietrza oraz metodyka dokonywania pomiarów stężeń substancji w powietrzu</w:t>
      </w:r>
    </w:p>
    <w:p w:rsidR="006C33DD" w:rsidRPr="002B50A6" w:rsidRDefault="006C33DD" w:rsidP="006C33DD">
      <w:pPr>
        <w:spacing w:after="0" w:line="480" w:lineRule="auto"/>
        <w:jc w:val="both"/>
        <w:rPr>
          <w:rFonts w:ascii="Arial Narrow" w:hAnsi="Arial Narrow"/>
          <w:i/>
          <w:color w:val="0D5281"/>
        </w:rPr>
      </w:pPr>
      <w:proofErr w:type="spellStart"/>
      <w:r w:rsidRPr="002B50A6">
        <w:rPr>
          <w:rFonts w:ascii="Arial Narrow" w:hAnsi="Arial Narrow"/>
          <w:i/>
          <w:color w:val="0D5281"/>
        </w:rPr>
        <w:t>Atmoterm</w:t>
      </w:r>
      <w:proofErr w:type="spellEnd"/>
      <w:r w:rsidRPr="002B50A6">
        <w:rPr>
          <w:rFonts w:ascii="Arial Narrow" w:hAnsi="Arial Narrow"/>
          <w:i/>
          <w:color w:val="0D5281"/>
        </w:rPr>
        <w:t xml:space="preserve"> SA</w:t>
      </w:r>
    </w:p>
    <w:p w:rsidR="006C33DD" w:rsidRDefault="006C33DD" w:rsidP="006C33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Programy ochrony powietrza stref województwa lubuskiego oraz efekty ich realizacji</w:t>
      </w:r>
    </w:p>
    <w:p w:rsidR="006C33DD" w:rsidRDefault="006C33DD" w:rsidP="006C33D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Wpływ poszczególnych źródeł substancji na rejestrowane stężenia – przyczyna występowania przekroczeń stężeń normowanych substancji</w:t>
      </w:r>
    </w:p>
    <w:p w:rsidR="006C33DD" w:rsidRDefault="006C33DD" w:rsidP="006C33D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Wymagania stawiane kotłom grzewczym zgodnie z obowiązującymi normami</w:t>
      </w:r>
    </w:p>
    <w:p w:rsidR="006C33DD" w:rsidRPr="006A5E71" w:rsidRDefault="006C33DD" w:rsidP="006C33D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Wyniki przeprowadzonej ankietyzacji antysmogowej wśród samorządów województwa lubuskiego</w:t>
      </w:r>
    </w:p>
    <w:p w:rsidR="006C33DD" w:rsidRDefault="006C33DD" w:rsidP="006C33D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Możliwe do realizacji scenariusze działań naprawczych mających przyczynić się do poprawy jakości powietrza w województwie</w:t>
      </w:r>
    </w:p>
    <w:p w:rsidR="006C33DD" w:rsidRDefault="006C33DD" w:rsidP="006C33D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Propozycje uchwał antysmogowych dla stref województwa lubuskiego</w:t>
      </w:r>
    </w:p>
    <w:p w:rsidR="006C33DD" w:rsidRDefault="006C33DD" w:rsidP="006C33DD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podstawa prawna wprowadzenia ograniczeń</w:t>
      </w:r>
    </w:p>
    <w:p w:rsidR="006C33DD" w:rsidRDefault="006C33DD" w:rsidP="006C33DD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czasowy i terytorialny wprowadzanych ograniczeń</w:t>
      </w:r>
    </w:p>
    <w:p w:rsidR="006C33DD" w:rsidRDefault="006C33DD" w:rsidP="006C33DD">
      <w:pPr>
        <w:pStyle w:val="Akapitzlist"/>
        <w:numPr>
          <w:ilvl w:val="1"/>
          <w:numId w:val="1"/>
        </w:numPr>
        <w:spacing w:before="24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możliwość kontroli wprowadzonych ograniczeń</w:t>
      </w:r>
    </w:p>
    <w:p w:rsidR="006C33DD" w:rsidRPr="002B50A6" w:rsidRDefault="006C33DD" w:rsidP="006C33DD">
      <w:pPr>
        <w:pStyle w:val="Akapitzlist"/>
        <w:spacing w:before="240" w:line="360" w:lineRule="auto"/>
        <w:ind w:left="0"/>
        <w:jc w:val="both"/>
        <w:rPr>
          <w:rFonts w:ascii="Arial Narrow" w:hAnsi="Arial Narrow"/>
          <w:i/>
          <w:color w:val="0D5281"/>
        </w:rPr>
      </w:pPr>
      <w:r w:rsidRPr="002B50A6">
        <w:rPr>
          <w:rFonts w:ascii="Arial Narrow" w:hAnsi="Arial Narrow"/>
          <w:i/>
          <w:color w:val="0D5281"/>
        </w:rPr>
        <w:t>Urząd Marszałkowski Województwa Lubuskiego</w:t>
      </w:r>
    </w:p>
    <w:p w:rsidR="006C33DD" w:rsidRDefault="006C33DD" w:rsidP="006C33DD">
      <w:pPr>
        <w:pStyle w:val="Akapitzlist"/>
        <w:numPr>
          <w:ilvl w:val="0"/>
          <w:numId w:val="1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Możliwości finansowania działań służących poprawie jakości powietrza</w:t>
      </w:r>
    </w:p>
    <w:p w:rsidR="006C33DD" w:rsidRPr="002B50A6" w:rsidRDefault="006C33DD" w:rsidP="006C33DD">
      <w:pPr>
        <w:spacing w:before="240" w:after="0" w:line="360" w:lineRule="auto"/>
        <w:jc w:val="both"/>
        <w:rPr>
          <w:rFonts w:ascii="Arial Narrow" w:hAnsi="Arial Narrow"/>
          <w:i/>
          <w:color w:val="0D5281"/>
        </w:rPr>
      </w:pPr>
      <w:r w:rsidRPr="002B50A6">
        <w:rPr>
          <w:rFonts w:ascii="Arial Narrow" w:hAnsi="Arial Narrow"/>
          <w:i/>
          <w:color w:val="0D5281"/>
        </w:rPr>
        <w:t>Gazeta Lubuska</w:t>
      </w:r>
    </w:p>
    <w:p w:rsidR="006C33DD" w:rsidRPr="002B50A6" w:rsidRDefault="006C33DD" w:rsidP="006C33D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Wystąpienie Pana Roberta Gromadzkiego</w:t>
      </w:r>
    </w:p>
    <w:p w:rsidR="006C33DD" w:rsidRPr="002B50A6" w:rsidRDefault="006C33DD" w:rsidP="006C33DD">
      <w:pPr>
        <w:pStyle w:val="Akapitzlist"/>
        <w:spacing w:before="240" w:line="360" w:lineRule="auto"/>
        <w:ind w:left="0"/>
        <w:jc w:val="both"/>
        <w:rPr>
          <w:rFonts w:ascii="Arial Narrow" w:hAnsi="Arial Narrow"/>
          <w:i/>
          <w:color w:val="0D5281"/>
        </w:rPr>
      </w:pPr>
      <w:proofErr w:type="spellStart"/>
      <w:r w:rsidRPr="002B50A6">
        <w:rPr>
          <w:rFonts w:ascii="Arial Narrow" w:hAnsi="Arial Narrow"/>
          <w:i/>
          <w:color w:val="0D5281"/>
        </w:rPr>
        <w:t>Atmoterm</w:t>
      </w:r>
      <w:proofErr w:type="spellEnd"/>
      <w:r w:rsidRPr="002B50A6">
        <w:rPr>
          <w:rFonts w:ascii="Arial Narrow" w:hAnsi="Arial Narrow"/>
          <w:i/>
          <w:color w:val="0D5281"/>
        </w:rPr>
        <w:t xml:space="preserve"> SA</w:t>
      </w:r>
    </w:p>
    <w:p w:rsidR="006C33DD" w:rsidRDefault="006C33DD" w:rsidP="006C33D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Harmonogram prac nad podjęciem Uchwał wprowadzających ograniczenia w zakresie stosowania urządzeń grzewczych</w:t>
      </w:r>
    </w:p>
    <w:p w:rsidR="006C33DD" w:rsidRDefault="006C33DD" w:rsidP="006C33D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D3115" w:rsidRDefault="007D3115"/>
    <w:sectPr w:rsidR="007D31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A03"/>
    <w:multiLevelType w:val="hybridMultilevel"/>
    <w:tmpl w:val="5A1664A0"/>
    <w:lvl w:ilvl="0" w:tplc="22907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BA"/>
    <w:rsid w:val="006C33DD"/>
    <w:rsid w:val="007D3115"/>
    <w:rsid w:val="00996C06"/>
    <w:rsid w:val="00E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DD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DD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Wielhorska Mariola</dc:creator>
  <cp:lastModifiedBy>Smykaj Stanisław</cp:lastModifiedBy>
  <cp:revision>2</cp:revision>
  <dcterms:created xsi:type="dcterms:W3CDTF">2018-05-07T09:38:00Z</dcterms:created>
  <dcterms:modified xsi:type="dcterms:W3CDTF">2018-05-07T09:38:00Z</dcterms:modified>
</cp:coreProperties>
</file>