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D78C" w14:textId="68C76A02" w:rsidR="00D2169E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Klauzula informacyjna dotycząca przetwarzania danych osobowych w ramach otwartego konkursu ofert na realizację zadań publicznych Województwa Lubuskiego w 20</w:t>
      </w:r>
      <w:r w:rsidR="00DA00EC">
        <w:rPr>
          <w:rFonts w:ascii="Arial Narrow" w:hAnsi="Arial Narrow"/>
          <w:sz w:val="24"/>
          <w:szCs w:val="24"/>
        </w:rPr>
        <w:t>20</w:t>
      </w:r>
      <w:r w:rsidRPr="00B013D2">
        <w:rPr>
          <w:rFonts w:ascii="Arial Narrow" w:hAnsi="Arial Narrow"/>
          <w:sz w:val="24"/>
          <w:szCs w:val="24"/>
        </w:rPr>
        <w:t xml:space="preserve"> r</w:t>
      </w:r>
      <w:r w:rsidR="00B013D2">
        <w:rPr>
          <w:rFonts w:ascii="Arial Narrow" w:hAnsi="Arial Narrow"/>
          <w:sz w:val="24"/>
          <w:szCs w:val="24"/>
        </w:rPr>
        <w:t>.</w:t>
      </w:r>
    </w:p>
    <w:p w14:paraId="63C0C822" w14:textId="77777777" w:rsidR="009B7A5C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77777777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>dministratorem Pani/Pana danych osobowych jest Województwo Lubuskie</w:t>
      </w:r>
      <w:r>
        <w:rPr>
          <w:rFonts w:ascii="Arial Narrow" w:hAnsi="Arial Narrow"/>
          <w:sz w:val="24"/>
          <w:szCs w:val="24"/>
        </w:rPr>
        <w:t xml:space="preserve"> </w:t>
      </w:r>
      <w:r w:rsidR="009B7A5C" w:rsidRPr="00B013D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9B7A5C" w:rsidRPr="00B013D2">
        <w:rPr>
          <w:rFonts w:ascii="Arial Narrow" w:hAnsi="Arial Narrow"/>
          <w:sz w:val="24"/>
          <w:szCs w:val="24"/>
        </w:rPr>
        <w:t>Urząd Marszałkowski Województwa Lubuskiego z siedzibą w Zielonej Górze ul. Podgórna 7, 65-057 Zielona Góra,</w:t>
      </w:r>
    </w:p>
    <w:p w14:paraId="7D9A8125" w14:textId="77777777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 xml:space="preserve">ontakt z Inspektorem Ochrony </w:t>
      </w:r>
      <w:hyperlink r:id="rId5" w:history="1">
        <w:r w:rsidR="00CC1B33" w:rsidRPr="00B013D2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Danych - iodo@lubuskie.pl</w:t>
        </w:r>
      </w:hyperlink>
      <w:r w:rsidRPr="00B013D2">
        <w:rPr>
          <w:rFonts w:ascii="Arial Narrow" w:hAnsi="Arial Narrow"/>
          <w:sz w:val="24"/>
          <w:szCs w:val="24"/>
        </w:rPr>
        <w:t>.</w:t>
      </w:r>
    </w:p>
    <w:p w14:paraId="2B59571D" w14:textId="7A0D907F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 xml:space="preserve">na podstawie art. 6 ust. 1 lit. </w:t>
      </w:r>
      <w:r w:rsidR="005540D9">
        <w:rPr>
          <w:rFonts w:ascii="Arial Narrow" w:hAnsi="Arial Narrow"/>
          <w:sz w:val="24"/>
          <w:szCs w:val="24"/>
        </w:rPr>
        <w:t>c</w:t>
      </w:r>
      <w:bookmarkStart w:id="0" w:name="_GoBack"/>
      <w:bookmarkEnd w:id="0"/>
      <w:r w:rsidRPr="00B013D2">
        <w:rPr>
          <w:rFonts w:ascii="Arial Narrow" w:hAnsi="Arial Narrow"/>
          <w:sz w:val="24"/>
          <w:szCs w:val="24"/>
        </w:rPr>
        <w:t xml:space="preserve">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7777777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lat,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Urząd Ochrony Danych osobowych</w:t>
      </w:r>
    </w:p>
    <w:p w14:paraId="2DC1AED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Ul. Stawki 2</w:t>
      </w:r>
    </w:p>
    <w:p w14:paraId="7A5E31DE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00-193 Warszawa</w:t>
      </w:r>
    </w:p>
    <w:p w14:paraId="0AAC0CD6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</w:p>
    <w:p w14:paraId="05751289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0B30E747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</w:p>
    <w:p w14:paraId="6E253A06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77777777" w:rsidR="00787866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sectPr w:rsidR="00787866" w:rsidRPr="00B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8"/>
    <w:rsid w:val="0014273A"/>
    <w:rsid w:val="005540D9"/>
    <w:rsid w:val="00787866"/>
    <w:rsid w:val="00871EF8"/>
    <w:rsid w:val="009B7A5C"/>
    <w:rsid w:val="00B013D2"/>
    <w:rsid w:val="00CC1B33"/>
    <w:rsid w:val="00D2169E"/>
    <w:rsid w:val="00D224BE"/>
    <w:rsid w:val="00DA00EC"/>
    <w:rsid w:val="00E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8A6"/>
  <w15:chartTrackingRefBased/>
  <w15:docId w15:val="{4369FFD3-7649-40EE-90FB-90CD009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ch%20-%20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Budna Anna</cp:lastModifiedBy>
  <cp:revision>4</cp:revision>
  <dcterms:created xsi:type="dcterms:W3CDTF">2020-01-22T11:57:00Z</dcterms:created>
  <dcterms:modified xsi:type="dcterms:W3CDTF">2020-02-04T13:33:00Z</dcterms:modified>
</cp:coreProperties>
</file>