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03" w:rsidRPr="004C6991" w:rsidRDefault="003A5503" w:rsidP="003A5503">
      <w:pPr>
        <w:spacing w:after="0"/>
        <w:jc w:val="center"/>
        <w:rPr>
          <w:rFonts w:ascii="Arial Narrow" w:eastAsia="Times New Roman" w:hAnsi="Arial Narrow"/>
          <w:b/>
          <w:bCs/>
        </w:rPr>
      </w:pPr>
      <w:r w:rsidRPr="004C6991">
        <w:rPr>
          <w:rFonts w:ascii="Arial Narrow" w:eastAsia="Times New Roman" w:hAnsi="Arial Narrow"/>
          <w:b/>
          <w:bCs/>
        </w:rPr>
        <w:t>Informacja</w:t>
      </w:r>
    </w:p>
    <w:p w:rsidR="003A5503" w:rsidRPr="004C6991" w:rsidRDefault="003A5503" w:rsidP="004C6991">
      <w:pPr>
        <w:spacing w:after="0"/>
        <w:jc w:val="center"/>
        <w:rPr>
          <w:rFonts w:ascii="Arial Narrow" w:eastAsia="Times New Roman" w:hAnsi="Arial Narrow"/>
          <w:b/>
          <w:bCs/>
        </w:rPr>
      </w:pPr>
      <w:r w:rsidRPr="004C6991">
        <w:rPr>
          <w:rFonts w:ascii="Arial Narrow" w:eastAsia="Times New Roman" w:hAnsi="Arial Narrow"/>
          <w:b/>
          <w:bCs/>
        </w:rPr>
        <w:t>w sprawie zwolnienia uprawnionego do rybactwa od obowiązku prowadzenia racjonalnej gospodarki rybackiej lub uznanie zbiornika wodnego za nieprzydatny do prowadzenia racjonalnej gospodarki rybackiej</w:t>
      </w:r>
    </w:p>
    <w:p w:rsidR="003A5503" w:rsidRPr="004C6991" w:rsidRDefault="003A5503" w:rsidP="004C6991">
      <w:pPr>
        <w:spacing w:after="0"/>
        <w:rPr>
          <w:rFonts w:ascii="Arial Narrow" w:eastAsia="Times New Roman" w:hAnsi="Arial Narrow"/>
        </w:rPr>
      </w:pPr>
    </w:p>
    <w:p w:rsidR="003A5503" w:rsidRPr="004C6991" w:rsidRDefault="003A5503" w:rsidP="003A5503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  <w:r w:rsidRPr="004C6991">
        <w:rPr>
          <w:rFonts w:ascii="Arial Narrow" w:eastAsia="Times New Roman" w:hAnsi="Arial Narrow" w:cs="Arial"/>
          <w:b/>
          <w:u w:val="single"/>
        </w:rPr>
        <w:t>I. PODSTAWA PRAWNA:</w:t>
      </w:r>
    </w:p>
    <w:p w:rsidR="003A5503" w:rsidRPr="004C6991" w:rsidRDefault="003A5503" w:rsidP="003A5503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4C6991">
        <w:rPr>
          <w:rFonts w:ascii="Arial Narrow" w:eastAsia="Times New Roman" w:hAnsi="Arial Narrow"/>
        </w:rPr>
        <w:t xml:space="preserve">Art. 6 ust. 3 </w:t>
      </w:r>
      <w:r w:rsidRPr="004C6991">
        <w:rPr>
          <w:rFonts w:ascii="Arial Narrow" w:eastAsia="Times New Roman" w:hAnsi="Arial Narrow"/>
          <w:iCs/>
        </w:rPr>
        <w:t>ustawy o rybactwie śródlądowym z dnia 18 kwietnia 1985 r.</w:t>
      </w:r>
      <w:r w:rsidRPr="004C6991">
        <w:rPr>
          <w:rFonts w:ascii="Arial Narrow" w:eastAsia="Times New Roman" w:hAnsi="Arial Narrow"/>
        </w:rPr>
        <w:t xml:space="preserve"> (Dz. U. z 2015 r. poz. 652).</w:t>
      </w:r>
    </w:p>
    <w:p w:rsidR="003A5503" w:rsidRPr="004C6991" w:rsidRDefault="003A5503" w:rsidP="003A5503">
      <w:pPr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u w:val="single"/>
        </w:rPr>
      </w:pPr>
      <w:r w:rsidRPr="004C6991">
        <w:rPr>
          <w:rFonts w:ascii="Arial Narrow" w:eastAsia="Times New Roman" w:hAnsi="Arial Narrow" w:cs="Arial"/>
          <w:b/>
          <w:bCs/>
          <w:u w:val="single"/>
        </w:rPr>
        <w:t>II. WYMAGANE DOKUMENTY:</w:t>
      </w:r>
    </w:p>
    <w:p w:rsidR="003A5503" w:rsidRPr="004C6991" w:rsidRDefault="003A5503" w:rsidP="003A5503">
      <w:pPr>
        <w:spacing w:after="0" w:line="240" w:lineRule="auto"/>
        <w:rPr>
          <w:rFonts w:ascii="Arial Narrow" w:eastAsia="Times New Roman" w:hAnsi="Arial Narrow" w:cs="Arial"/>
          <w:bCs/>
        </w:rPr>
      </w:pPr>
    </w:p>
    <w:p w:rsidR="003A5503" w:rsidRPr="004C6991" w:rsidRDefault="003A5503" w:rsidP="003A5503">
      <w:pPr>
        <w:spacing w:after="0" w:line="240" w:lineRule="auto"/>
        <w:rPr>
          <w:rFonts w:ascii="Arial Narrow" w:eastAsia="Times New Roman" w:hAnsi="Arial Narrow" w:cs="Arial"/>
        </w:rPr>
      </w:pPr>
      <w:r w:rsidRPr="004C6991">
        <w:rPr>
          <w:rFonts w:ascii="Arial Narrow" w:eastAsia="Times New Roman" w:hAnsi="Arial Narrow" w:cs="Arial"/>
          <w:bCs/>
          <w:iCs/>
        </w:rPr>
        <w:t xml:space="preserve">Pisemny wniosek do Marszałka Województwa Lubuskiego </w:t>
      </w:r>
      <w:r w:rsidRPr="004C6991">
        <w:rPr>
          <w:rFonts w:ascii="Arial Narrow" w:eastAsia="Times New Roman" w:hAnsi="Arial Narrow" w:cs="Arial"/>
          <w:bCs/>
        </w:rPr>
        <w:t>zawierający</w:t>
      </w:r>
      <w:r w:rsidRPr="004C6991">
        <w:rPr>
          <w:rFonts w:ascii="Arial Narrow" w:eastAsia="Times New Roman" w:hAnsi="Arial Narrow" w:cs="Arial"/>
          <w:bCs/>
          <w:i/>
        </w:rPr>
        <w:t xml:space="preserve"> </w:t>
      </w:r>
      <w:r w:rsidRPr="004C6991">
        <w:rPr>
          <w:rFonts w:ascii="Arial Narrow" w:eastAsia="Times New Roman" w:hAnsi="Arial Narrow" w:cs="Arial"/>
          <w:bCs/>
        </w:rPr>
        <w:t>następujące dane:</w:t>
      </w:r>
    </w:p>
    <w:p w:rsidR="003A5503" w:rsidRPr="004C6991" w:rsidRDefault="003A5503" w:rsidP="003A550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</w:rPr>
      </w:pPr>
      <w:r w:rsidRPr="004C6991">
        <w:rPr>
          <w:rFonts w:ascii="Arial Narrow" w:eastAsia="Times New Roman" w:hAnsi="Arial Narrow"/>
        </w:rPr>
        <w:t>Podmiot/instytucję i jego siedzibę.</w:t>
      </w:r>
    </w:p>
    <w:p w:rsidR="003A5503" w:rsidRPr="004C6991" w:rsidRDefault="003A5503" w:rsidP="003A550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4C6991">
        <w:rPr>
          <w:rFonts w:ascii="Arial Narrow" w:eastAsia="Times New Roman" w:hAnsi="Arial Narrow"/>
        </w:rPr>
        <w:t>Miejsce/obwód rybacki, w którym zaistniały warunki uniemożliwiające prowadzenie chowu lub hodowli ryb.</w:t>
      </w:r>
    </w:p>
    <w:p w:rsidR="003A5503" w:rsidRPr="004C6991" w:rsidRDefault="003A5503" w:rsidP="003A550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4C6991">
        <w:rPr>
          <w:rFonts w:ascii="Arial Narrow" w:eastAsia="Times New Roman" w:hAnsi="Arial Narrow"/>
        </w:rPr>
        <w:t xml:space="preserve">Uzasadnienie celowości braku prowadzenia racjonalnej gospodarki rybackiej w oparciu </w:t>
      </w:r>
      <w:r w:rsidRPr="004C6991">
        <w:rPr>
          <w:rFonts w:ascii="Arial Narrow" w:eastAsia="Times New Roman" w:hAnsi="Arial Narrow"/>
        </w:rPr>
        <w:br/>
        <w:t>o badania: czystości wody,  stanu zdrowia ryb, itp.</w:t>
      </w:r>
    </w:p>
    <w:p w:rsidR="003A5503" w:rsidRPr="004134AB" w:rsidRDefault="003A5503" w:rsidP="003A550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4C6991">
        <w:rPr>
          <w:rFonts w:ascii="Arial Narrow" w:eastAsia="Times New Roman" w:hAnsi="Arial Narrow"/>
        </w:rPr>
        <w:t>Proponowany termin zwolnienia użytkownika z prowadzenia racjonalnej gospodarki rybackiej (np. koniec okresu obowiązywania umowy).</w:t>
      </w:r>
    </w:p>
    <w:p w:rsidR="004134AB" w:rsidRPr="004134AB" w:rsidRDefault="004134AB" w:rsidP="004134AB">
      <w:pPr>
        <w:pStyle w:val="Akapitzlist"/>
        <w:numPr>
          <w:ilvl w:val="0"/>
          <w:numId w:val="1"/>
        </w:numPr>
        <w:rPr>
          <w:rFonts w:ascii="Arial Narrow" w:eastAsia="Times New Roman" w:hAnsi="Arial Narrow" w:cs="Arial"/>
        </w:rPr>
      </w:pPr>
      <w:r w:rsidRPr="004134AB">
        <w:rPr>
          <w:rFonts w:ascii="Arial Narrow" w:eastAsia="Times New Roman" w:hAnsi="Arial Narrow" w:cs="Arial"/>
        </w:rPr>
        <w:t>oryginał potwierdzenia wniesienia opłaty skarbowej</w:t>
      </w: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4C6991">
        <w:rPr>
          <w:rFonts w:ascii="Arial Narrow" w:eastAsia="Times New Roman" w:hAnsi="Arial Narrow" w:cs="Arial"/>
          <w:b/>
          <w:bCs/>
          <w:u w:val="single"/>
        </w:rPr>
        <w:t>III. OPŁATA SKARBOWA:</w:t>
      </w:r>
    </w:p>
    <w:p w:rsidR="004C6991" w:rsidRPr="004C6991" w:rsidRDefault="004C6991" w:rsidP="004C6991">
      <w:pPr>
        <w:spacing w:after="0" w:line="240" w:lineRule="auto"/>
        <w:rPr>
          <w:rFonts w:ascii="Arial Narrow" w:eastAsia="Times New Roman" w:hAnsi="Arial Narrow" w:cs="Arial"/>
        </w:rPr>
      </w:pP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4C6991">
        <w:rPr>
          <w:rFonts w:ascii="Arial Narrow" w:eastAsia="Times New Roman" w:hAnsi="Arial Narrow" w:cs="Arial"/>
          <w:b/>
        </w:rPr>
        <w:t>Opłata skarbowa za wydanie decyzji – 10 zł</w:t>
      </w:r>
      <w:r w:rsidRPr="004C6991">
        <w:rPr>
          <w:rFonts w:ascii="Arial Narrow" w:eastAsia="Times New Roman" w:hAnsi="Arial Narrow" w:cs="Arial"/>
          <w:b/>
          <w:bCs/>
        </w:rPr>
        <w:t xml:space="preserve">. </w:t>
      </w: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4C6991">
        <w:rPr>
          <w:rFonts w:ascii="Arial Narrow" w:eastAsia="Times New Roman" w:hAnsi="Arial Narrow" w:cs="Arial"/>
        </w:rPr>
        <w:t xml:space="preserve">Opłatę należy wpłacić na rachunek bankowy prowadzony dla podatków i opłat skarbowych </w:t>
      </w:r>
      <w:r w:rsidRPr="004C6991">
        <w:rPr>
          <w:rFonts w:ascii="Arial Narrow" w:eastAsia="Times New Roman" w:hAnsi="Arial Narrow" w:cs="Arial"/>
        </w:rPr>
        <w:br/>
        <w:t>w Urzędzie Miejskim w Zielonej Górze:</w:t>
      </w: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4C6991" w:rsidRPr="004C6991" w:rsidRDefault="004C6991" w:rsidP="004C699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4C6991">
        <w:rPr>
          <w:rFonts w:ascii="Arial Narrow" w:eastAsia="Times New Roman" w:hAnsi="Arial Narrow" w:cs="Arial"/>
          <w:b/>
          <w:bCs/>
        </w:rPr>
        <w:t>PKO BP SA oddział w Zielonej Górze</w:t>
      </w:r>
    </w:p>
    <w:p w:rsidR="004C6991" w:rsidRPr="004C6991" w:rsidRDefault="004C6991" w:rsidP="004C6991">
      <w:pPr>
        <w:spacing w:after="0" w:line="240" w:lineRule="auto"/>
        <w:jc w:val="center"/>
        <w:rPr>
          <w:rFonts w:ascii="Arial Narrow" w:eastAsia="Times New Roman" w:hAnsi="Arial Narrow" w:cs="Arial"/>
          <w:bCs/>
        </w:rPr>
      </w:pPr>
      <w:r w:rsidRPr="004C6991">
        <w:rPr>
          <w:rFonts w:ascii="Arial Narrow" w:eastAsia="Times New Roman" w:hAnsi="Arial Narrow" w:cs="Arial"/>
          <w:b/>
          <w:bCs/>
        </w:rPr>
        <w:t>83 1020 5402 0000 0002 0248 5258</w:t>
      </w: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4C6991">
        <w:rPr>
          <w:rFonts w:ascii="Arial Narrow" w:eastAsia="Times New Roman" w:hAnsi="Arial Narrow" w:cs="Arial"/>
        </w:rPr>
        <w:t>Tytułem</w:t>
      </w:r>
      <w:r w:rsidRPr="004C6991">
        <w:rPr>
          <w:rFonts w:ascii="Arial Narrow" w:eastAsia="Times New Roman" w:hAnsi="Arial Narrow" w:cs="Arial"/>
          <w:b/>
          <w:bCs/>
        </w:rPr>
        <w:t xml:space="preserve">: „Nazwa uprawnionego, opłata skarbowa </w:t>
      </w:r>
      <w:r w:rsidRPr="004C6991">
        <w:rPr>
          <w:rFonts w:ascii="Arial Narrow" w:hAnsi="Arial Narrow" w:cs="Arial"/>
          <w:b/>
          <w:bCs/>
        </w:rPr>
        <w:t xml:space="preserve">- wydanie decyzji </w:t>
      </w:r>
      <w:r w:rsidRPr="004C6991">
        <w:rPr>
          <w:rFonts w:ascii="Arial Narrow" w:eastAsia="Times New Roman" w:hAnsi="Arial Narrow" w:cs="Arial"/>
          <w:b/>
          <w:bCs/>
        </w:rPr>
        <w:t>za zwolnienie od obowiązku prowadzenia racjonalnej gospodarki rybackiej”.</w:t>
      </w:r>
    </w:p>
    <w:p w:rsidR="004C6991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</w:p>
    <w:p w:rsidR="004C6991" w:rsidRPr="004C6991" w:rsidRDefault="004C6991" w:rsidP="004C6991">
      <w:pPr>
        <w:jc w:val="both"/>
        <w:rPr>
          <w:rFonts w:ascii="Arial Narrow" w:hAnsi="Arial Narrow" w:cs="Arial"/>
          <w:b/>
          <w:bCs/>
          <w:u w:val="single"/>
        </w:rPr>
      </w:pPr>
      <w:r w:rsidRPr="004C6991">
        <w:rPr>
          <w:rFonts w:ascii="Arial Narrow" w:hAnsi="Arial Narrow" w:cs="Arial"/>
          <w:b/>
          <w:bCs/>
          <w:u w:val="single"/>
        </w:rPr>
        <w:t xml:space="preserve">IV. SPOSÓB ZAŁATWIENIA SPRAWY: </w:t>
      </w:r>
    </w:p>
    <w:p w:rsidR="003A5503" w:rsidRPr="004C6991" w:rsidRDefault="004C6991" w:rsidP="004C6991">
      <w:pPr>
        <w:spacing w:after="0" w:line="240" w:lineRule="auto"/>
        <w:jc w:val="both"/>
        <w:rPr>
          <w:rFonts w:ascii="Arial Narrow" w:eastAsia="Times New Roman" w:hAnsi="Arial Narrow"/>
        </w:rPr>
      </w:pPr>
      <w:r w:rsidRPr="004C6991">
        <w:rPr>
          <w:rFonts w:ascii="Arial Narrow" w:eastAsia="Times New Roman" w:hAnsi="Arial Narrow"/>
        </w:rPr>
        <w:t xml:space="preserve">Wydawanie zwolnienia uprawnionych do rybactwa z prowadzenia racjonalnej gospodarki rybackiej odbywa </w:t>
      </w:r>
      <w:r>
        <w:rPr>
          <w:rFonts w:ascii="Arial Narrow" w:eastAsia="Times New Roman" w:hAnsi="Arial Narrow"/>
        </w:rPr>
        <w:t xml:space="preserve">               </w:t>
      </w:r>
      <w:r w:rsidRPr="004C6991">
        <w:rPr>
          <w:rFonts w:ascii="Arial Narrow" w:eastAsia="Times New Roman" w:hAnsi="Arial Narrow"/>
        </w:rPr>
        <w:t xml:space="preserve">w drodze decyzji administracyjnej wydanej przez Marszałka Województwa Lubuskiego po zasięgnięciu opinii właściwego dyrektora regionalnego zarządu gospodarki wodnej lub uznaje się zbiornik wodny za nieprzydatny </w:t>
      </w:r>
      <w:r>
        <w:rPr>
          <w:rFonts w:ascii="Arial Narrow" w:eastAsia="Times New Roman" w:hAnsi="Arial Narrow"/>
        </w:rPr>
        <w:t xml:space="preserve">    </w:t>
      </w:r>
      <w:r w:rsidRPr="004C6991">
        <w:rPr>
          <w:rFonts w:ascii="Arial Narrow" w:eastAsia="Times New Roman" w:hAnsi="Arial Narrow"/>
        </w:rPr>
        <w:t>do prowadzenia racjonalnej gospodarki rybackiej.</w:t>
      </w:r>
    </w:p>
    <w:p w:rsidR="004C6991" w:rsidRDefault="004C6991" w:rsidP="003A550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4C6991" w:rsidRPr="00EC7DCA" w:rsidRDefault="004C6991" w:rsidP="004C6991">
      <w:pPr>
        <w:spacing w:before="240"/>
        <w:jc w:val="both"/>
        <w:rPr>
          <w:rFonts w:ascii="Arial Narrow" w:eastAsia="Calibri" w:hAnsi="Arial Narrow"/>
          <w:u w:val="single"/>
          <w:lang w:eastAsia="en-US"/>
        </w:rPr>
      </w:pPr>
      <w:r w:rsidRPr="00EC7DCA">
        <w:rPr>
          <w:rFonts w:ascii="Arial Narrow" w:eastAsia="Calibri" w:hAnsi="Arial Narrow"/>
          <w:b/>
          <w:bCs/>
          <w:u w:val="single"/>
          <w:lang w:eastAsia="en-US"/>
        </w:rPr>
        <w:t>V. TERMIN ZAŁATWIENIA SPRAWY:</w:t>
      </w:r>
    </w:p>
    <w:p w:rsidR="004C6991" w:rsidRPr="00EC7DCA" w:rsidRDefault="004C6991" w:rsidP="004C6991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Arial Narrow" w:eastAsia="Calibri" w:hAnsi="Arial Narrow"/>
          <w:lang w:eastAsia="en-US"/>
        </w:rPr>
      </w:pPr>
      <w:r w:rsidRPr="00EC7DCA">
        <w:rPr>
          <w:rFonts w:ascii="Arial Narrow" w:eastAsia="Calibri" w:hAnsi="Arial Narrow"/>
          <w:lang w:eastAsia="en-US"/>
        </w:rPr>
        <w:t>zgodnie z Kodeksem postępowania administracyjnego - 1 miesiąc (od daty wpływu kompletnego wniosku);</w:t>
      </w:r>
    </w:p>
    <w:p w:rsidR="004C6991" w:rsidRPr="00EC7DCA" w:rsidRDefault="004C6991" w:rsidP="004C6991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eastAsia="Calibri" w:hAnsi="Arial Narrow"/>
          <w:lang w:eastAsia="en-US"/>
        </w:rPr>
      </w:pPr>
      <w:r w:rsidRPr="00EC7DCA">
        <w:rPr>
          <w:rFonts w:ascii="Arial Narrow" w:eastAsia="Calibri" w:hAnsi="Arial Narrow"/>
          <w:lang w:eastAsia="en-US"/>
        </w:rPr>
        <w:t>w sprawach szczególnie skomplikowanych – 2 miesiące.</w:t>
      </w:r>
    </w:p>
    <w:p w:rsidR="004C6991" w:rsidRPr="00EC7DCA" w:rsidRDefault="004C6991" w:rsidP="004C6991">
      <w:pPr>
        <w:rPr>
          <w:rFonts w:ascii="Arial Narrow" w:hAnsi="Arial Narrow" w:cs="Arial"/>
          <w:b/>
          <w:bCs/>
          <w:u w:val="single"/>
        </w:rPr>
      </w:pPr>
    </w:p>
    <w:p w:rsidR="004C6991" w:rsidRPr="00EC7DCA" w:rsidRDefault="004C6991" w:rsidP="004C6991">
      <w:pPr>
        <w:jc w:val="both"/>
        <w:rPr>
          <w:rFonts w:ascii="Arial Narrow" w:eastAsia="Calibri" w:hAnsi="Arial Narrow"/>
          <w:b/>
          <w:bCs/>
          <w:u w:val="single"/>
          <w:lang w:eastAsia="en-US"/>
        </w:rPr>
      </w:pPr>
      <w:r w:rsidRPr="00EC7DCA">
        <w:rPr>
          <w:rFonts w:ascii="Arial Narrow" w:eastAsia="Calibri" w:hAnsi="Arial Narrow"/>
          <w:b/>
          <w:bCs/>
          <w:u w:val="single"/>
          <w:lang w:eastAsia="en-US"/>
        </w:rPr>
        <w:t>VI. TRYB ODWOŁAWCZY:</w:t>
      </w:r>
    </w:p>
    <w:p w:rsidR="00DC0676" w:rsidRDefault="004C6991" w:rsidP="00DC0676">
      <w:pPr>
        <w:jc w:val="both"/>
        <w:rPr>
          <w:rFonts w:ascii="Arial Narrow" w:eastAsia="Calibri" w:hAnsi="Arial Narrow"/>
          <w:lang w:eastAsia="en-US"/>
        </w:rPr>
      </w:pPr>
      <w:r w:rsidRPr="00EC7DCA">
        <w:rPr>
          <w:rFonts w:ascii="Arial Narrow" w:eastAsia="Calibri" w:hAnsi="Arial Narrow"/>
          <w:lang w:eastAsia="en-US"/>
        </w:rPr>
        <w:tab/>
        <w:t>Na podstawie art. 46  ust. 3  ustawy z dnia 5 czerwca 1998</w:t>
      </w:r>
      <w:r w:rsidR="004134AB">
        <w:rPr>
          <w:rFonts w:ascii="Arial Narrow" w:eastAsia="Calibri" w:hAnsi="Arial Narrow"/>
          <w:lang w:eastAsia="en-US"/>
        </w:rPr>
        <w:t xml:space="preserve"> r. o samorządzie województwa </w:t>
      </w:r>
      <w:bookmarkStart w:id="0" w:name="_GoBack"/>
      <w:bookmarkEnd w:id="0"/>
      <w:r w:rsidRPr="00EC7DCA">
        <w:rPr>
          <w:rFonts w:ascii="Arial Narrow" w:eastAsia="Calibri" w:hAnsi="Arial Narrow"/>
          <w:lang w:eastAsia="en-US"/>
        </w:rPr>
        <w:t xml:space="preserve">(Dz. U. </w:t>
      </w:r>
      <w:r w:rsidR="00AE0FC8">
        <w:rPr>
          <w:rFonts w:ascii="Arial Narrow" w:eastAsia="Calibri" w:hAnsi="Arial Narrow"/>
          <w:lang w:eastAsia="en-US"/>
        </w:rPr>
        <w:t xml:space="preserve">                  </w:t>
      </w:r>
      <w:r w:rsidRPr="00EC7DCA">
        <w:rPr>
          <w:rFonts w:ascii="Arial Narrow" w:eastAsia="Calibri" w:hAnsi="Arial Narrow"/>
          <w:lang w:eastAsia="en-US"/>
        </w:rPr>
        <w:t>z 2016 r., poz. 486) od powyższej decyzji, stronie przysługuje pr</w:t>
      </w:r>
      <w:r w:rsidR="00AE0FC8">
        <w:rPr>
          <w:rFonts w:ascii="Arial Narrow" w:eastAsia="Calibri" w:hAnsi="Arial Narrow"/>
          <w:lang w:eastAsia="en-US"/>
        </w:rPr>
        <w:t xml:space="preserve">awo wniesienia odwołania </w:t>
      </w:r>
      <w:r w:rsidRPr="00EC7DCA">
        <w:rPr>
          <w:rFonts w:ascii="Arial Narrow" w:eastAsia="Calibri" w:hAnsi="Arial Narrow"/>
          <w:lang w:eastAsia="en-US"/>
        </w:rPr>
        <w:t xml:space="preserve">do Samorządowego </w:t>
      </w:r>
      <w:r w:rsidRPr="00EC7DCA">
        <w:rPr>
          <w:rFonts w:ascii="Arial Narrow" w:eastAsia="Calibri" w:hAnsi="Arial Narrow"/>
          <w:lang w:eastAsia="en-US"/>
        </w:rPr>
        <w:lastRenderedPageBreak/>
        <w:t>Kolegium Odwoławczego, za pośrednictwem Marszałka Województwa Lubuskiego w terminie 14 dni od dnia doręczenia decyzji.</w:t>
      </w:r>
    </w:p>
    <w:p w:rsidR="004C6991" w:rsidRPr="00DC0676" w:rsidRDefault="004C6991" w:rsidP="00DC0676">
      <w:pPr>
        <w:jc w:val="both"/>
        <w:rPr>
          <w:rFonts w:ascii="Arial Narrow" w:eastAsia="Calibri" w:hAnsi="Arial Narrow"/>
          <w:lang w:eastAsia="en-US"/>
        </w:rPr>
      </w:pPr>
      <w:r w:rsidRPr="00EC7DCA">
        <w:rPr>
          <w:rFonts w:ascii="Arial Narrow" w:eastAsia="Calibri" w:hAnsi="Arial Narrow"/>
          <w:b/>
          <w:bCs/>
          <w:u w:val="single"/>
          <w:lang w:eastAsia="en-US"/>
        </w:rPr>
        <w:t>VII. MIEJSCE ZAŁATWIENIA SPRAWY:</w:t>
      </w:r>
    </w:p>
    <w:p w:rsidR="004C6991" w:rsidRPr="00EC7DCA" w:rsidRDefault="004C6991" w:rsidP="004C6991">
      <w:pPr>
        <w:spacing w:after="0" w:line="240" w:lineRule="auto"/>
        <w:jc w:val="both"/>
        <w:rPr>
          <w:rFonts w:ascii="Arial Narrow" w:eastAsia="Calibri" w:hAnsi="Arial Narrow"/>
          <w:b/>
          <w:bCs/>
          <w:u w:val="single"/>
          <w:lang w:eastAsia="en-US"/>
        </w:rPr>
      </w:pPr>
    </w:p>
    <w:p w:rsidR="004C6991" w:rsidRPr="00EC7DCA" w:rsidRDefault="004C6991" w:rsidP="004C6991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EC7DCA">
        <w:rPr>
          <w:rFonts w:ascii="Arial Narrow" w:eastAsia="Calibri" w:hAnsi="Arial Narrow"/>
          <w:lang w:eastAsia="en-US"/>
        </w:rPr>
        <w:t xml:space="preserve">Urząd </w:t>
      </w:r>
      <w:r w:rsidRPr="00EC7DCA">
        <w:rPr>
          <w:rFonts w:ascii="Arial Narrow" w:eastAsia="Calibri" w:hAnsi="Arial Narrow"/>
          <w:iCs/>
          <w:lang w:eastAsia="en-US"/>
        </w:rPr>
        <w:t>Marszałkowski</w:t>
      </w:r>
      <w:r w:rsidRPr="00EC7DCA">
        <w:rPr>
          <w:rFonts w:ascii="Arial Narrow" w:eastAsia="Calibri" w:hAnsi="Arial Narrow"/>
          <w:i/>
          <w:lang w:eastAsia="en-US"/>
        </w:rPr>
        <w:t xml:space="preserve"> </w:t>
      </w:r>
      <w:r w:rsidRPr="00EC7DCA">
        <w:rPr>
          <w:rFonts w:ascii="Arial Narrow" w:eastAsia="Calibri" w:hAnsi="Arial Narrow"/>
          <w:lang w:eastAsia="en-US"/>
        </w:rPr>
        <w:t>Województwa Lubuskiego</w:t>
      </w:r>
    </w:p>
    <w:p w:rsidR="004C6991" w:rsidRPr="00EC7DCA" w:rsidRDefault="004C6991" w:rsidP="004C6991">
      <w:pPr>
        <w:spacing w:after="0" w:line="240" w:lineRule="auto"/>
        <w:rPr>
          <w:rFonts w:ascii="Arial Narrow" w:hAnsi="Arial Narrow" w:cs="Arial"/>
          <w:bCs/>
        </w:rPr>
      </w:pPr>
      <w:r w:rsidRPr="00EC7DCA">
        <w:rPr>
          <w:rFonts w:ascii="Arial Narrow" w:hAnsi="Arial Narrow" w:cs="Arial"/>
          <w:bCs/>
        </w:rPr>
        <w:t>Departament Rolnictwa, Zasobów Naturalnych, Rybactwa i Rozwoju Wsi</w:t>
      </w:r>
    </w:p>
    <w:p w:rsidR="004C6991" w:rsidRPr="00EC7DCA" w:rsidRDefault="004C6991" w:rsidP="004C6991">
      <w:pPr>
        <w:spacing w:after="0" w:line="240" w:lineRule="auto"/>
        <w:rPr>
          <w:rFonts w:ascii="Arial Narrow" w:hAnsi="Arial Narrow" w:cs="Arial"/>
        </w:rPr>
      </w:pPr>
      <w:r w:rsidRPr="00EC7DCA">
        <w:rPr>
          <w:rFonts w:ascii="Arial Narrow" w:hAnsi="Arial Narrow" w:cs="Arial"/>
          <w:bCs/>
        </w:rPr>
        <w:t>Wydział Zasobów Przyrodniczych</w:t>
      </w:r>
    </w:p>
    <w:p w:rsidR="004C6991" w:rsidRPr="00EC7DCA" w:rsidRDefault="004C6991" w:rsidP="004C6991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EC7DCA">
        <w:rPr>
          <w:rFonts w:ascii="Arial Narrow" w:eastAsia="Calibri" w:hAnsi="Arial Narrow"/>
          <w:lang w:eastAsia="en-US"/>
        </w:rPr>
        <w:t>ul. Podgórna 7, 65 - 057</w:t>
      </w:r>
      <w:r w:rsidRPr="00EC7DCA">
        <w:rPr>
          <w:rFonts w:ascii="Arial Narrow" w:eastAsia="Calibri" w:hAnsi="Arial Narrow"/>
          <w:i/>
          <w:lang w:eastAsia="en-US"/>
        </w:rPr>
        <w:t xml:space="preserve"> </w:t>
      </w:r>
      <w:r w:rsidRPr="00EC7DCA">
        <w:rPr>
          <w:rFonts w:ascii="Arial Narrow" w:eastAsia="Calibri" w:hAnsi="Arial Narrow"/>
          <w:iCs/>
          <w:lang w:eastAsia="en-US"/>
        </w:rPr>
        <w:t>Zielona Góra</w:t>
      </w:r>
    </w:p>
    <w:p w:rsidR="004C6991" w:rsidRPr="00EC7DCA" w:rsidRDefault="004C6991" w:rsidP="004C6991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4C6991" w:rsidRPr="00EC7DCA" w:rsidRDefault="004C6991" w:rsidP="004C6991">
      <w:pPr>
        <w:spacing w:after="0" w:line="240" w:lineRule="auto"/>
        <w:rPr>
          <w:rFonts w:ascii="Arial Narrow" w:hAnsi="Arial Narrow" w:cs="Arial"/>
          <w:bCs/>
          <w:u w:val="single"/>
        </w:rPr>
      </w:pPr>
      <w:r w:rsidRPr="00EC7DCA">
        <w:rPr>
          <w:rFonts w:ascii="Arial Narrow" w:hAnsi="Arial Narrow" w:cs="Arial"/>
          <w:bCs/>
          <w:u w:val="single"/>
        </w:rPr>
        <w:t>Osoba udzielająca informacji:</w:t>
      </w:r>
    </w:p>
    <w:p w:rsidR="004C6991" w:rsidRDefault="004C6991" w:rsidP="004C6991">
      <w:pPr>
        <w:spacing w:after="0" w:line="240" w:lineRule="auto"/>
        <w:rPr>
          <w:rFonts w:ascii="Arial Narrow" w:hAnsi="Arial Narrow" w:cs="Arial"/>
          <w:b/>
          <w:bCs/>
        </w:rPr>
      </w:pPr>
    </w:p>
    <w:p w:rsidR="004C6991" w:rsidRPr="00EC7DCA" w:rsidRDefault="004C6991" w:rsidP="004C6991">
      <w:pPr>
        <w:spacing w:after="0" w:line="240" w:lineRule="auto"/>
        <w:rPr>
          <w:rFonts w:ascii="Arial Narrow" w:hAnsi="Arial Narrow" w:cs="Arial"/>
          <w:b/>
          <w:bCs/>
        </w:rPr>
      </w:pPr>
      <w:r w:rsidRPr="00EC7DCA">
        <w:rPr>
          <w:rFonts w:ascii="Arial Narrow" w:hAnsi="Arial Narrow" w:cs="Arial"/>
          <w:b/>
          <w:bCs/>
        </w:rPr>
        <w:t>Iwona Szostak</w:t>
      </w:r>
    </w:p>
    <w:p w:rsidR="004C6991" w:rsidRPr="00EC7DCA" w:rsidRDefault="004C6991" w:rsidP="004C6991">
      <w:pPr>
        <w:spacing w:after="0" w:line="240" w:lineRule="auto"/>
        <w:rPr>
          <w:rFonts w:ascii="Arial Narrow" w:hAnsi="Arial Narrow" w:cs="Arial"/>
          <w:bCs/>
        </w:rPr>
      </w:pPr>
      <w:r w:rsidRPr="00EC7DCA">
        <w:rPr>
          <w:rFonts w:ascii="Arial Narrow" w:hAnsi="Arial Narrow" w:cs="Arial"/>
          <w:bCs/>
        </w:rPr>
        <w:t>tel. 068/45 65 545</w:t>
      </w:r>
    </w:p>
    <w:p w:rsidR="004C6991" w:rsidRPr="00EC7DCA" w:rsidRDefault="004C6991" w:rsidP="004C699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EC7DCA">
        <w:rPr>
          <w:rFonts w:ascii="Arial Narrow" w:hAnsi="Arial Narrow" w:cs="Arial"/>
          <w:bCs/>
          <w:lang w:val="en-US"/>
        </w:rPr>
        <w:t>e-mail:</w:t>
      </w:r>
      <w:r w:rsidRPr="00EC7DCA">
        <w:rPr>
          <w:rFonts w:ascii="Arial Narrow" w:hAnsi="Arial Narrow" w:cs="Arial"/>
          <w:b/>
          <w:bCs/>
          <w:lang w:val="en-US"/>
        </w:rPr>
        <w:t xml:space="preserve"> i.szostak@lubuskie.pl</w:t>
      </w:r>
    </w:p>
    <w:p w:rsidR="004C6991" w:rsidRPr="00EC7DCA" w:rsidRDefault="004C6991" w:rsidP="004C6991">
      <w:pPr>
        <w:rPr>
          <w:rStyle w:val="Pogrubienie"/>
          <w:rFonts w:ascii="Arial Narrow" w:hAnsi="Arial Narrow" w:cs="Arial"/>
          <w:u w:val="single"/>
          <w:lang w:val="en-US"/>
        </w:rPr>
      </w:pPr>
    </w:p>
    <w:p w:rsidR="004C6991" w:rsidRPr="00B54395" w:rsidRDefault="004C6991" w:rsidP="004C6991">
      <w:pPr>
        <w:rPr>
          <w:rFonts w:ascii="Arial Narrow" w:hAnsi="Arial Narrow" w:cs="Arial"/>
          <w:lang w:val="en-US"/>
        </w:rPr>
      </w:pPr>
    </w:p>
    <w:p w:rsidR="004C6991" w:rsidRPr="00B54395" w:rsidRDefault="004C6991" w:rsidP="004C6991">
      <w:pPr>
        <w:rPr>
          <w:rStyle w:val="Pogrubienie"/>
          <w:rFonts w:ascii="Arial Narrow" w:hAnsi="Arial Narrow" w:cs="Arial"/>
          <w:bCs w:val="0"/>
          <w:u w:val="single"/>
          <w:lang w:val="en-US"/>
        </w:rPr>
      </w:pPr>
    </w:p>
    <w:p w:rsidR="004C6991" w:rsidRPr="004C6991" w:rsidRDefault="004C6991" w:rsidP="004C6991">
      <w:pPr>
        <w:jc w:val="both"/>
        <w:rPr>
          <w:rFonts w:ascii="Arial Narrow" w:eastAsia="Calibri" w:hAnsi="Arial Narrow"/>
          <w:b/>
          <w:bCs/>
          <w:u w:val="single"/>
          <w:lang w:val="en-US" w:eastAsia="en-US"/>
        </w:rPr>
      </w:pPr>
    </w:p>
    <w:p w:rsidR="004C6991" w:rsidRPr="004C6991" w:rsidRDefault="004C6991" w:rsidP="003A550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n-US"/>
        </w:rPr>
      </w:pPr>
    </w:p>
    <w:p w:rsidR="004C6991" w:rsidRPr="004C6991" w:rsidRDefault="004C6991" w:rsidP="003A550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n-US"/>
        </w:rPr>
      </w:pPr>
    </w:p>
    <w:p w:rsidR="00082F04" w:rsidRPr="003A5503" w:rsidRDefault="00082F04">
      <w:pPr>
        <w:rPr>
          <w:rFonts w:ascii="Arial Narrow" w:hAnsi="Arial Narrow"/>
          <w:sz w:val="24"/>
          <w:szCs w:val="24"/>
          <w:lang w:val="en-US"/>
        </w:rPr>
      </w:pPr>
    </w:p>
    <w:sectPr w:rsidR="00082F04" w:rsidRPr="003A5503" w:rsidSect="00E1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30A"/>
    <w:multiLevelType w:val="hybridMultilevel"/>
    <w:tmpl w:val="50184272"/>
    <w:lvl w:ilvl="0" w:tplc="72161DB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4D0F"/>
    <w:multiLevelType w:val="hybridMultilevel"/>
    <w:tmpl w:val="18D6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5503"/>
    <w:rsid w:val="00082F04"/>
    <w:rsid w:val="003A5503"/>
    <w:rsid w:val="004134AB"/>
    <w:rsid w:val="004C6991"/>
    <w:rsid w:val="00AE0FC8"/>
    <w:rsid w:val="00DC0676"/>
    <w:rsid w:val="00E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A5503"/>
    <w:rPr>
      <w:b/>
      <w:bCs/>
    </w:rPr>
  </w:style>
  <w:style w:type="paragraph" w:styleId="Akapitzlist">
    <w:name w:val="List Paragraph"/>
    <w:basedOn w:val="Normalny"/>
    <w:uiPriority w:val="34"/>
    <w:qFormat/>
    <w:rsid w:val="004C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Szostak Iwona</cp:lastModifiedBy>
  <cp:revision>8</cp:revision>
  <dcterms:created xsi:type="dcterms:W3CDTF">2016-11-01T19:13:00Z</dcterms:created>
  <dcterms:modified xsi:type="dcterms:W3CDTF">2016-11-02T06:54:00Z</dcterms:modified>
</cp:coreProperties>
</file>